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г.Красноярск и прилегающие территории) ИНВ СМП)</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252243500696424350100100400010000244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с Сухобузимское</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СОЦИАЛЬНОГО ОБСЛУЖИВАНИЯ ''КОМПЛЕКСНЫЙ ЦЕНТР СОЦИАЛЬНОГО ОБСЛУЖИВАНИЯ НАСЕЛЕНИЯ ''СУХОБУЗИМСКИЙ''</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бюджет Красноярского</w:t>
      </w:r>
      <w:r w:rsidRPr="00365E56">
        <w:rPr>
          <w:rFonts w:ascii="Times New Roman" w:hAnsi="Times New Roman" w:cs="Times New Roman"/>
          <w:color w:val="000000" w:themeColor="text1"/>
          <w:sz w:val="22"/>
          <w:szCs w:val="22"/>
        </w:rPr>
        <w:t xml:space="preserve"> края</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color w:val="000000" w:themeColor="text1"/>
          <w:sz w:val="22"/>
          <w:szCs w:val="22"/>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Заявка направляется Заказчиком не позднее чем за 3 рабочих дня до предполагаемой поставки Товара в пределах срока, установленного пунктом 11.1 настоящего Контракта. Заявка может быть направлена по факсу (при наличии), по электронной почте на адрес электронной почты Поставщика указанный в разделе XIV Контракта.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Поставка Товара по Заявкам осуществляется в течение 3 рабочих дней со дня отправки Заявки Заказчиком.</w:t>
      </w:r>
    </w:p>
    <w:p w:rsidR="008E1D6B" w:rsidRPr="00365E56" w:rsidP="008E1D6B">
      <w:pPr>
        <w:widowControl/>
        <w:ind w:firstLine="708"/>
        <w:jc w:val="both"/>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(позиций Товаров) исходя из определения такого объема как частное от деления максимальной цены Контракта (максимальной цены позиции Товара, указанной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 к цене единицы такого Товара (позиции Товара). Объем поставляемых по Заявкам Товаров (позиций Товаров) учитывается с нарастающим итогом и не должен превышать максимальную цену Контракта с учетом распределения по позициям Товара (при их наличии), указанного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3.2. Поставка Товара по Заявке осуществляется Поставщиком по адресу : </w:t>
      </w: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663047, Красноярский</w:t>
      </w:r>
      <w:r w:rsidRPr="00365E56">
        <w:rPr>
          <w:rFonts w:ascii="Times New Roman" w:hAnsi="Times New Roman" w:cs="Times New Roman"/>
          <w:sz w:val="22"/>
          <w:szCs w:val="22"/>
        </w:rPr>
        <w:t xml:space="preserve"> край, Сухобузимский район, с. Высотино, пл. Победы, 2</w:t>
      </w:r>
      <w:r w:rsidRPr="00365E56">
        <w:rPr>
          <w:rFonts w:ascii="Times New Roman" w:hAnsi="Times New Roman" w:cs="Times New Roman"/>
          <w:sz w:val="22"/>
          <w:szCs w:val="22"/>
        </w:rPr>
        <w:t xml:space="preserve">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3.3. </w:t>
      </w:r>
      <w:r w:rsidRPr="00365E56">
        <w:rPr>
          <w:rFonts w:ascii="Times New Roman" w:hAnsi="Times New Roman" w:cs="Times New Roman"/>
          <w:color w:val="000000" w:themeColor="text1"/>
          <w:sz w:val="22"/>
          <w:szCs w:val="22"/>
        </w:rPr>
        <w:t>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 ТОРГ-12или универсальный передаточный документ (далее – УПД) в 2 (двух) экземплярах (по 1 (одному) экземпляру для каждой из Сторон).</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sidRPr="00365E56">
        <w:rPr>
          <w:rFonts w:ascii="Times New Roman" w:hAnsi="Times New Roman" w:cs="Times New Roman"/>
          <w:color w:val="000000" w:themeColor="text1"/>
          <w:sz w:val="22"/>
          <w:szCs w:val="22"/>
        </w:rPr>
        <w:t>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для проведения экспертизы Товара (результатов отдельного этапа исполнения Контракта)осуществлять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Выборочная проверка качества и безопасности Товара (результатов отдельного этапа исполнения Контракта)осуществляется в течение сроков, установленных настоящим Контрактом для приемки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 отсутствии претензий относительно количества Товара, комплектности, упаковки Товара, комплекта,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товарную накладную по форме N ТОРГ-12 или УПД в течение 2 рабочих дней с момента доставки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8E1D6B"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w:t>
      </w:r>
      <w:r w:rsidRPr="00365E56">
        <w:rPr>
          <w:rFonts w:ascii="Times New Roman" w:hAnsi="Times New Roman" w:cs="Times New Roman"/>
          <w:sz w:val="22"/>
          <w:szCs w:val="22"/>
        </w:rPr>
        <w:t>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r w:rsidRPr="00365E56">
        <w:rPr>
          <w:rFonts w:ascii="Times New Roman" w:hAnsi="Times New Roman" w:cs="Times New Roman"/>
          <w:sz w:val="22"/>
          <w:szCs w:val="22"/>
        </w:rPr>
        <w:t xml:space="preserve"> </w:t>
      </w:r>
    </w:p>
    <w:p w:rsidR="008E1D6B" w:rsidRPr="00365E56" w:rsidP="008E1D6B">
      <w:pPr>
        <w:ind w:firstLine="709"/>
        <w:jc w:val="both"/>
        <w:outlineLvl w:val="2"/>
        <w:rPr>
          <w:rFonts w:ascii="Times New Roman" w:hAnsi="Times New Roman" w:cs="Times New Roman"/>
          <w:sz w:val="22"/>
          <w:szCs w:val="22"/>
          <w:lang w:val="en-US"/>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3.4. Срок поставки Товара:</w:t>
      </w:r>
      <w:r w:rsidRPr="00365E56">
        <w:rPr>
          <w:rFonts w:ascii="Times New Roman" w:hAnsi="Times New Roman" w:cs="Times New Roman"/>
          <w:sz w:val="22"/>
          <w:szCs w:val="22"/>
        </w:rPr>
        <w:t>с 01.01.2026 по</w:t>
      </w:r>
      <w:r w:rsidRPr="00365E56">
        <w:rPr>
          <w:rFonts w:ascii="Times New Roman" w:hAnsi="Times New Roman" w:cs="Times New Roman"/>
          <w:sz w:val="22"/>
          <w:szCs w:val="22"/>
        </w:rPr>
        <w:t xml:space="preserve"> 31.12.2026</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Периодичность поставки: по заявкам Заказчика, </w:t>
      </w:r>
      <w:r w:rsidRPr="00365E56">
        <w:rPr>
          <w:rFonts w:ascii="Times New Roman" w:hAnsi="Times New Roman" w:cs="Times New Roman"/>
          <w:sz w:val="22"/>
          <w:szCs w:val="22"/>
        </w:rPr>
        <w:t>по заявке заказчика</w:t>
      </w:r>
      <w:r w:rsidRPr="00365E56">
        <w:rPr>
          <w:rFonts w:ascii="Times New Roman" w:hAnsi="Times New Roman" w:cs="Times New Roman"/>
          <w:sz w:val="22"/>
          <w:szCs w:val="22"/>
        </w:rPr>
        <w:t xml:space="preserve"> 2 раза в месяц</w:t>
      </w:r>
      <w:r w:rsidRPr="00365E56">
        <w:rPr>
          <w:rFonts w:ascii="Times New Roman" w:hAnsi="Times New Roman" w:cs="Times New Roman"/>
          <w:sz w:val="22"/>
          <w:szCs w:val="22"/>
        </w:rPr>
        <w:t>. Время поставки с ____ до _____ часов (обеденный переры</w:t>
      </w:r>
      <w:r w:rsidRPr="00365E56">
        <w:rPr>
          <w:rFonts w:ascii="Times New Roman" w:hAnsi="Times New Roman" w:cs="Times New Roman"/>
          <w:color w:val="000000" w:themeColor="text1"/>
          <w:sz w:val="22"/>
          <w:szCs w:val="22"/>
        </w:rPr>
        <w:t>в с ____-____ч), выходной: _________.</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3.5.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3.6.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3.7. Сдача и приемка Товара осуществляются уполномоченными представителями Сторон</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w:t>
      </w: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2435006964</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243501001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04651422101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76192h77911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 xml:space="preserve">Приложение № 4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СОЦИАЛЬНОГО ОБСЛУЖИВАНИЯ ''КОМПЛЕКСНЫЙ ЦЕНТР СОЦИАЛЬНОГО ОБСЛУЖИВАНИЯ НАСЕЛЕНИЯ ''СУХОБУЗИМСКИЙ''</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663040, Красноярский</w:t>
            </w:r>
            <w:r w:rsidRPr="00365E56">
              <w:rPr>
                <w:rFonts w:ascii="Times New Roman" w:hAnsi="Times New Roman" w:cs="Times New Roman"/>
                <w:color w:val="000000" w:themeColor="text1"/>
                <w:sz w:val="22"/>
                <w:szCs w:val="22"/>
              </w:rPr>
              <w:t xml:space="preserve"> край, м.р-н. СУХОБУЗИМСКИЙ, СУХОБУЗИМСКИЙ СЕЛЬСОВЕТ, С СУХОБУЗИМСКОЕ, УЛ СУРИКОВА, Д. 17А</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7-39199-22623</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kcsonsuh52@mail</w:t>
            </w:r>
            <w:r w:rsidRPr="00365E56">
              <w:rPr>
                <w:rFonts w:ascii="Times New Roman" w:hAnsi="Times New Roman" w:cs="Times New Roman"/>
                <w:color w:val="000000" w:themeColor="text1"/>
                <w:sz w:val="22"/>
                <w:szCs w:val="22"/>
              </w:rPr>
              <w:t>.ru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2435006964</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243501001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1202400031756</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14734390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04651422101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color w:val="000000" w:themeColor="text1"/>
          <w:sz w:val="22"/>
          <w:szCs w:val="22"/>
        </w:rPr>
        <w:t>Приложение N 4</w:t>
      </w: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firstLine="709"/>
        <w:jc w:val="both"/>
        <w:rPr>
          <w:b/>
          <w:sz w:val="22"/>
          <w:szCs w:val="22"/>
        </w:rPr>
      </w:pPr>
      <w:r w:rsidRPr="00365E56">
        <w:rPr>
          <w:b/>
          <w:sz w:val="22"/>
          <w:szCs w:val="22"/>
        </w:rPr>
        <w:t>1.Введение</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w:t>
      </w:r>
      <w:r w:rsidRPr="00365E56">
        <w:rPr>
          <w:sz w:val="22"/>
          <w:szCs w:val="22"/>
        </w:rPr>
        <w:br/>
        <w:t>с положениями Федерального закона от 05.04.2013 № 44-ФЗ «О контрактной системе</w:t>
      </w:r>
      <w:r w:rsidRPr="00365E56">
        <w:rPr>
          <w:sz w:val="22"/>
          <w:szCs w:val="22"/>
        </w:rPr>
        <w:br/>
        <w:t>в сфере закупок товаров, работ, услуг для государственных и муниципальных нужд» (далее – Федеральный закон 44-ФЗ).</w:t>
      </w:r>
    </w:p>
    <w:p w:rsidR="00751588" w:rsidRPr="00365E56">
      <w:pPr>
        <w:ind w:firstLine="709"/>
        <w:jc w:val="both"/>
        <w:rPr>
          <w:rFonts w:ascii="Times New Roman" w:hAnsi="Times New Roman" w:cs="Times New Roman"/>
          <w:sz w:val="22"/>
          <w:szCs w:val="22"/>
        </w:rPr>
      </w:pPr>
      <w:r w:rsidRPr="00365E56">
        <w:rPr>
          <w:rFonts w:ascii="Times New Roman" w:hAnsi="Times New Roman" w:cs="Times New Roman"/>
          <w:sz w:val="22"/>
          <w:szCs w:val="22"/>
        </w:rPr>
        <w:t>К продуктам животного происхождения (далее – товар, продукция)относится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и мясной продукции, оборудуются средствами, позволяющими соблюдать и регистрировать установленный температурный режим. При поставке продукции 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